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94583" w14:textId="77777777" w:rsidR="00497618" w:rsidRPr="000C6532" w:rsidRDefault="00223AE4" w:rsidP="000C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KİM-2</w:t>
      </w:r>
      <w:r w:rsidR="000D140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54 (</w:t>
      </w:r>
      <w:r w:rsidR="004566E4">
        <w:rPr>
          <w:b/>
          <w:sz w:val="22"/>
          <w:szCs w:val="22"/>
        </w:rPr>
        <w:t>Fen Fakültesi Kimya Bölümü</w:t>
      </w:r>
      <w:r w:rsidR="00497618" w:rsidRPr="000C6532">
        <w:rPr>
          <w:b/>
          <w:sz w:val="22"/>
          <w:szCs w:val="22"/>
        </w:rPr>
        <w:t>)</w:t>
      </w:r>
    </w:p>
    <w:tbl>
      <w:tblPr>
        <w:tblpPr w:leftFromText="141" w:rightFromText="141" w:vertAnchor="page" w:horzAnchor="page" w:tblpX="592" w:tblpY="20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699"/>
      </w:tblGrid>
      <w:tr w:rsidR="00840481" w:rsidRPr="005C1D4D" w14:paraId="44B39453" w14:textId="77777777" w:rsidTr="00086824">
        <w:trPr>
          <w:trHeight w:val="274"/>
        </w:trPr>
        <w:tc>
          <w:tcPr>
            <w:tcW w:w="3190" w:type="dxa"/>
          </w:tcPr>
          <w:p w14:paraId="4A3C9964" w14:textId="77777777" w:rsidR="00840481" w:rsidRPr="001B38EF" w:rsidRDefault="00840481" w:rsidP="008404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38EF">
              <w:rPr>
                <w:b/>
                <w:sz w:val="28"/>
                <w:szCs w:val="28"/>
              </w:rPr>
              <w:t>Tarih</w:t>
            </w:r>
          </w:p>
        </w:tc>
        <w:tc>
          <w:tcPr>
            <w:tcW w:w="6699" w:type="dxa"/>
          </w:tcPr>
          <w:p w14:paraId="11D57343" w14:textId="77777777" w:rsidR="00840481" w:rsidRPr="001B38EF" w:rsidRDefault="00840481" w:rsidP="00840481">
            <w:pPr>
              <w:spacing w:line="360" w:lineRule="auto"/>
              <w:rPr>
                <w:b/>
                <w:sz w:val="28"/>
                <w:szCs w:val="28"/>
              </w:rPr>
            </w:pPr>
            <w:r w:rsidRPr="001B38EF">
              <w:rPr>
                <w:b/>
                <w:sz w:val="28"/>
                <w:szCs w:val="28"/>
              </w:rPr>
              <w:t>Deneylerin Yapılma Sırası</w:t>
            </w:r>
          </w:p>
        </w:tc>
      </w:tr>
      <w:tr w:rsidR="00840481" w:rsidRPr="005C1D4D" w14:paraId="5C69F5A7" w14:textId="77777777" w:rsidTr="00086824">
        <w:trPr>
          <w:trHeight w:val="209"/>
        </w:trPr>
        <w:tc>
          <w:tcPr>
            <w:tcW w:w="3190" w:type="dxa"/>
          </w:tcPr>
          <w:p w14:paraId="384E1CD4" w14:textId="028C7095" w:rsidR="00840481" w:rsidRPr="001B38EF" w:rsidRDefault="00840481" w:rsidP="0084048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38EF">
              <w:rPr>
                <w:rFonts w:ascii="Times New Roman" w:hAnsi="Times New Roman"/>
                <w:sz w:val="28"/>
                <w:szCs w:val="28"/>
              </w:rPr>
              <w:t>4</w:t>
            </w:r>
            <w:r w:rsidR="001830FD" w:rsidRPr="001B38EF">
              <w:rPr>
                <w:rFonts w:ascii="Times New Roman" w:hAnsi="Times New Roman"/>
                <w:sz w:val="28"/>
                <w:szCs w:val="28"/>
              </w:rPr>
              <w:t>-6-8</w:t>
            </w:r>
            <w:r w:rsidRPr="001B38EF">
              <w:rPr>
                <w:rFonts w:ascii="Times New Roman" w:hAnsi="Times New Roman"/>
                <w:sz w:val="28"/>
                <w:szCs w:val="28"/>
              </w:rPr>
              <w:t xml:space="preserve"> Mart</w:t>
            </w:r>
          </w:p>
        </w:tc>
        <w:tc>
          <w:tcPr>
            <w:tcW w:w="6699" w:type="dxa"/>
          </w:tcPr>
          <w:p w14:paraId="27B4C157" w14:textId="4C4A44C1" w:rsidR="00840481" w:rsidRPr="001B38EF" w:rsidRDefault="001830FD" w:rsidP="00840481">
            <w:p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 xml:space="preserve">        </w:t>
            </w:r>
            <w:r w:rsidR="00840481" w:rsidRPr="001B38EF">
              <w:rPr>
                <w:sz w:val="28"/>
                <w:szCs w:val="28"/>
              </w:rPr>
              <w:t>Tanışma</w:t>
            </w:r>
          </w:p>
        </w:tc>
      </w:tr>
      <w:tr w:rsidR="00840481" w:rsidRPr="005C1D4D" w14:paraId="4FA130A1" w14:textId="77777777" w:rsidTr="00086824">
        <w:trPr>
          <w:trHeight w:val="417"/>
        </w:trPr>
        <w:tc>
          <w:tcPr>
            <w:tcW w:w="3190" w:type="dxa"/>
          </w:tcPr>
          <w:p w14:paraId="6801F9B5" w14:textId="1F38A9B1" w:rsidR="00840481" w:rsidRPr="001B38EF" w:rsidRDefault="00840481" w:rsidP="0084048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38EF">
              <w:rPr>
                <w:rFonts w:ascii="Times New Roman" w:hAnsi="Times New Roman"/>
                <w:sz w:val="28"/>
                <w:szCs w:val="28"/>
              </w:rPr>
              <w:t>11</w:t>
            </w:r>
            <w:r w:rsidR="001830FD" w:rsidRPr="001B38EF">
              <w:rPr>
                <w:rFonts w:ascii="Times New Roman" w:hAnsi="Times New Roman"/>
                <w:sz w:val="28"/>
                <w:szCs w:val="28"/>
              </w:rPr>
              <w:t>-13-15</w:t>
            </w:r>
            <w:r w:rsidRPr="001B38EF">
              <w:rPr>
                <w:rFonts w:ascii="Times New Roman" w:hAnsi="Times New Roman"/>
                <w:sz w:val="28"/>
                <w:szCs w:val="28"/>
              </w:rPr>
              <w:t xml:space="preserve"> Mart</w:t>
            </w:r>
          </w:p>
        </w:tc>
        <w:tc>
          <w:tcPr>
            <w:tcW w:w="6699" w:type="dxa"/>
          </w:tcPr>
          <w:p w14:paraId="2ED58021" w14:textId="77777777" w:rsidR="00840481" w:rsidRPr="001B38EF" w:rsidRDefault="00840481" w:rsidP="00840481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 xml:space="preserve">Deney haftası </w:t>
            </w:r>
          </w:p>
        </w:tc>
      </w:tr>
      <w:tr w:rsidR="00840481" w:rsidRPr="005C1D4D" w14:paraId="2A179D4A" w14:textId="77777777" w:rsidTr="00086824">
        <w:trPr>
          <w:trHeight w:val="478"/>
        </w:trPr>
        <w:tc>
          <w:tcPr>
            <w:tcW w:w="3190" w:type="dxa"/>
          </w:tcPr>
          <w:p w14:paraId="75D364A1" w14:textId="18FC5AF4" w:rsidR="00840481" w:rsidRPr="001B38EF" w:rsidRDefault="00840481" w:rsidP="00840481">
            <w:pPr>
              <w:spacing w:line="360" w:lineRule="auto"/>
              <w:rPr>
                <w:b/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18</w:t>
            </w:r>
            <w:r w:rsidR="001830FD" w:rsidRPr="001B38EF">
              <w:rPr>
                <w:sz w:val="28"/>
                <w:szCs w:val="28"/>
              </w:rPr>
              <w:t>-20-22</w:t>
            </w:r>
            <w:r w:rsidRPr="001B38EF">
              <w:rPr>
                <w:sz w:val="28"/>
                <w:szCs w:val="28"/>
              </w:rPr>
              <w:t xml:space="preserve"> Mart</w:t>
            </w:r>
          </w:p>
        </w:tc>
        <w:tc>
          <w:tcPr>
            <w:tcW w:w="6699" w:type="dxa"/>
          </w:tcPr>
          <w:p w14:paraId="49C87404" w14:textId="77777777" w:rsidR="00840481" w:rsidRPr="001B38EF" w:rsidRDefault="00840481" w:rsidP="00840481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Deney haftası</w:t>
            </w:r>
          </w:p>
        </w:tc>
      </w:tr>
      <w:tr w:rsidR="00840481" w:rsidRPr="005C1D4D" w14:paraId="557FD849" w14:textId="77777777" w:rsidTr="00086824">
        <w:trPr>
          <w:trHeight w:val="519"/>
        </w:trPr>
        <w:tc>
          <w:tcPr>
            <w:tcW w:w="3190" w:type="dxa"/>
          </w:tcPr>
          <w:p w14:paraId="66F9DF92" w14:textId="01872877" w:rsidR="00840481" w:rsidRPr="001B38EF" w:rsidRDefault="00840481" w:rsidP="00840481">
            <w:pPr>
              <w:spacing w:line="360" w:lineRule="auto"/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25</w:t>
            </w:r>
            <w:r w:rsidR="001830FD" w:rsidRPr="001B38EF">
              <w:rPr>
                <w:sz w:val="28"/>
                <w:szCs w:val="28"/>
              </w:rPr>
              <w:t>-27-29</w:t>
            </w:r>
            <w:r w:rsidRPr="001B38EF">
              <w:rPr>
                <w:sz w:val="28"/>
                <w:szCs w:val="28"/>
              </w:rPr>
              <w:t xml:space="preserve"> Mart</w:t>
            </w:r>
          </w:p>
        </w:tc>
        <w:tc>
          <w:tcPr>
            <w:tcW w:w="6699" w:type="dxa"/>
          </w:tcPr>
          <w:p w14:paraId="1B02CD04" w14:textId="77777777" w:rsidR="00840481" w:rsidRPr="001B38EF" w:rsidRDefault="00840481" w:rsidP="00840481">
            <w:pPr>
              <w:numPr>
                <w:ilvl w:val="0"/>
                <w:numId w:val="22"/>
              </w:numPr>
              <w:spacing w:line="360" w:lineRule="auto"/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Deney haftası</w:t>
            </w:r>
          </w:p>
        </w:tc>
      </w:tr>
      <w:tr w:rsidR="00840481" w:rsidRPr="005C1D4D" w14:paraId="4780CAED" w14:textId="77777777" w:rsidTr="00086824">
        <w:trPr>
          <w:trHeight w:val="367"/>
        </w:trPr>
        <w:tc>
          <w:tcPr>
            <w:tcW w:w="3190" w:type="dxa"/>
          </w:tcPr>
          <w:p w14:paraId="24994D73" w14:textId="7DEF03B2" w:rsidR="00840481" w:rsidRPr="001B38EF" w:rsidRDefault="00840481" w:rsidP="00840481">
            <w:pPr>
              <w:spacing w:line="360" w:lineRule="auto"/>
              <w:rPr>
                <w:b/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1</w:t>
            </w:r>
            <w:r w:rsidR="001830FD" w:rsidRPr="001B38EF">
              <w:rPr>
                <w:sz w:val="28"/>
                <w:szCs w:val="28"/>
              </w:rPr>
              <w:t>-3-5</w:t>
            </w:r>
            <w:r w:rsidRPr="001B38EF">
              <w:rPr>
                <w:sz w:val="28"/>
                <w:szCs w:val="28"/>
              </w:rPr>
              <w:t xml:space="preserve"> Nisan</w:t>
            </w:r>
          </w:p>
        </w:tc>
        <w:tc>
          <w:tcPr>
            <w:tcW w:w="6699" w:type="dxa"/>
          </w:tcPr>
          <w:p w14:paraId="283D01F5" w14:textId="77777777" w:rsidR="00840481" w:rsidRPr="001B38EF" w:rsidRDefault="00840481" w:rsidP="0084048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Deney haftası</w:t>
            </w:r>
          </w:p>
        </w:tc>
      </w:tr>
      <w:tr w:rsidR="00484652" w:rsidRPr="005C1D4D" w14:paraId="36805A17" w14:textId="77777777" w:rsidTr="00086824">
        <w:trPr>
          <w:trHeight w:val="472"/>
        </w:trPr>
        <w:tc>
          <w:tcPr>
            <w:tcW w:w="3190" w:type="dxa"/>
            <w:shd w:val="clear" w:color="auto" w:fill="FFFF00"/>
          </w:tcPr>
          <w:p w14:paraId="32F5C568" w14:textId="3B420653" w:rsidR="00484652" w:rsidRPr="001B38EF" w:rsidRDefault="00484652" w:rsidP="00484652">
            <w:pPr>
              <w:spacing w:line="360" w:lineRule="auto"/>
              <w:rPr>
                <w:b/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8-10-12 Nisan</w:t>
            </w:r>
          </w:p>
        </w:tc>
        <w:tc>
          <w:tcPr>
            <w:tcW w:w="6699" w:type="dxa"/>
            <w:shd w:val="clear" w:color="auto" w:fill="FFFF00"/>
          </w:tcPr>
          <w:p w14:paraId="1DA0A255" w14:textId="17BCD65F" w:rsidR="00484652" w:rsidRPr="00CC7C74" w:rsidRDefault="00484652" w:rsidP="00484652">
            <w:pPr>
              <w:rPr>
                <w:b/>
                <w:sz w:val="22"/>
                <w:szCs w:val="22"/>
              </w:rPr>
            </w:pPr>
            <w:r w:rsidRPr="00502E69">
              <w:rPr>
                <w:b/>
                <w:bCs/>
              </w:rPr>
              <w:t>Ramazan Bayramı TATİL</w:t>
            </w:r>
          </w:p>
        </w:tc>
      </w:tr>
      <w:tr w:rsidR="00484652" w:rsidRPr="005C1D4D" w14:paraId="73BCA94D" w14:textId="77777777" w:rsidTr="001B38EF">
        <w:trPr>
          <w:trHeight w:val="472"/>
        </w:trPr>
        <w:tc>
          <w:tcPr>
            <w:tcW w:w="3190" w:type="dxa"/>
          </w:tcPr>
          <w:p w14:paraId="41780FD9" w14:textId="61AD7ED9" w:rsidR="00484652" w:rsidRPr="001B38EF" w:rsidRDefault="008177A6" w:rsidP="00484652">
            <w:pPr>
              <w:spacing w:line="360" w:lineRule="auto"/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15-17-19 Nisan</w:t>
            </w:r>
          </w:p>
        </w:tc>
        <w:tc>
          <w:tcPr>
            <w:tcW w:w="6699" w:type="dxa"/>
            <w:shd w:val="clear" w:color="auto" w:fill="92D050"/>
          </w:tcPr>
          <w:p w14:paraId="3604DDC5" w14:textId="12BC1BB4" w:rsidR="008177A6" w:rsidRPr="001B38EF" w:rsidRDefault="008177A6" w:rsidP="00484652">
            <w:pPr>
              <w:rPr>
                <w:b/>
                <w:bCs/>
                <w:sz w:val="28"/>
                <w:szCs w:val="28"/>
              </w:rPr>
            </w:pPr>
            <w:r w:rsidRPr="001B38EF">
              <w:rPr>
                <w:b/>
                <w:bCs/>
                <w:sz w:val="28"/>
                <w:szCs w:val="28"/>
              </w:rPr>
              <w:t>Telafi Haftası</w:t>
            </w:r>
          </w:p>
        </w:tc>
      </w:tr>
      <w:tr w:rsidR="00484652" w:rsidRPr="005C1D4D" w14:paraId="62609208" w14:textId="77777777" w:rsidTr="00086824">
        <w:trPr>
          <w:trHeight w:val="323"/>
        </w:trPr>
        <w:tc>
          <w:tcPr>
            <w:tcW w:w="3190" w:type="dxa"/>
          </w:tcPr>
          <w:p w14:paraId="750CFB92" w14:textId="00454E35" w:rsidR="00484652" w:rsidRPr="001B38EF" w:rsidRDefault="008177A6" w:rsidP="00484652">
            <w:pPr>
              <w:spacing w:line="360" w:lineRule="auto"/>
              <w:rPr>
                <w:b/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22-24-26 Nisan</w:t>
            </w:r>
          </w:p>
        </w:tc>
        <w:tc>
          <w:tcPr>
            <w:tcW w:w="6699" w:type="dxa"/>
            <w:shd w:val="clear" w:color="auto" w:fill="45B0E1" w:themeFill="accent1" w:themeFillTint="99"/>
          </w:tcPr>
          <w:p w14:paraId="0E1BFA5E" w14:textId="41164F48" w:rsidR="00484652" w:rsidRPr="001B38EF" w:rsidRDefault="008177A6" w:rsidP="00484652">
            <w:pPr>
              <w:rPr>
                <w:b/>
                <w:sz w:val="28"/>
                <w:szCs w:val="28"/>
              </w:rPr>
            </w:pPr>
            <w:r w:rsidRPr="001B38EF">
              <w:rPr>
                <w:b/>
                <w:sz w:val="28"/>
                <w:szCs w:val="28"/>
              </w:rPr>
              <w:t xml:space="preserve">VİZE HAFTASI </w:t>
            </w:r>
          </w:p>
        </w:tc>
      </w:tr>
      <w:tr w:rsidR="00484652" w:rsidRPr="005C1D4D" w14:paraId="5A5D2BC5" w14:textId="77777777" w:rsidTr="00086824">
        <w:trPr>
          <w:trHeight w:val="290"/>
        </w:trPr>
        <w:tc>
          <w:tcPr>
            <w:tcW w:w="3190" w:type="dxa"/>
          </w:tcPr>
          <w:p w14:paraId="2DCF2B5A" w14:textId="09022216" w:rsidR="00484652" w:rsidRPr="001B38EF" w:rsidRDefault="008177A6" w:rsidP="00484652">
            <w:pPr>
              <w:rPr>
                <w:b/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29 Nisan-1-3 Mayıs</w:t>
            </w:r>
          </w:p>
        </w:tc>
        <w:tc>
          <w:tcPr>
            <w:tcW w:w="6699" w:type="dxa"/>
            <w:shd w:val="clear" w:color="auto" w:fill="FFFF00"/>
          </w:tcPr>
          <w:p w14:paraId="7FBEEB7E" w14:textId="024BAC26" w:rsidR="00484652" w:rsidRPr="001B38EF" w:rsidRDefault="008177A6" w:rsidP="00484652">
            <w:pPr>
              <w:rPr>
                <w:b/>
                <w:sz w:val="28"/>
                <w:szCs w:val="28"/>
              </w:rPr>
            </w:pPr>
            <w:r w:rsidRPr="001B38EF">
              <w:rPr>
                <w:b/>
                <w:sz w:val="28"/>
                <w:szCs w:val="28"/>
              </w:rPr>
              <w:t xml:space="preserve">1 Mayıs </w:t>
            </w:r>
            <w:r w:rsidR="001B38EF" w:rsidRPr="001B38EF">
              <w:rPr>
                <w:b/>
                <w:sz w:val="28"/>
                <w:szCs w:val="28"/>
              </w:rPr>
              <w:t>resmî</w:t>
            </w:r>
            <w:r w:rsidRPr="001B38EF">
              <w:rPr>
                <w:b/>
                <w:sz w:val="28"/>
                <w:szCs w:val="28"/>
              </w:rPr>
              <w:t xml:space="preserve"> tatil veya VİZE HAFTASI</w:t>
            </w:r>
          </w:p>
        </w:tc>
      </w:tr>
      <w:tr w:rsidR="00484652" w:rsidRPr="005C1D4D" w14:paraId="1574271A" w14:textId="77777777" w:rsidTr="00086824">
        <w:trPr>
          <w:trHeight w:val="319"/>
        </w:trPr>
        <w:tc>
          <w:tcPr>
            <w:tcW w:w="3190" w:type="dxa"/>
          </w:tcPr>
          <w:p w14:paraId="43650D17" w14:textId="7E39C304" w:rsidR="00484652" w:rsidRPr="001B38EF" w:rsidRDefault="008177A6" w:rsidP="00484652">
            <w:p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6-8-10 Mayıs</w:t>
            </w:r>
          </w:p>
        </w:tc>
        <w:tc>
          <w:tcPr>
            <w:tcW w:w="6699" w:type="dxa"/>
          </w:tcPr>
          <w:p w14:paraId="16B4141C" w14:textId="77777777" w:rsidR="00484652" w:rsidRPr="001B38EF" w:rsidRDefault="00484652" w:rsidP="0048465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 xml:space="preserve">Deney haftası  </w:t>
            </w:r>
          </w:p>
        </w:tc>
      </w:tr>
      <w:tr w:rsidR="00484652" w:rsidRPr="005C1D4D" w14:paraId="387E7435" w14:textId="77777777" w:rsidTr="00086824">
        <w:trPr>
          <w:trHeight w:val="369"/>
        </w:trPr>
        <w:tc>
          <w:tcPr>
            <w:tcW w:w="3190" w:type="dxa"/>
          </w:tcPr>
          <w:p w14:paraId="174F7EAE" w14:textId="541CBF26" w:rsidR="00484652" w:rsidRPr="001B38EF" w:rsidRDefault="00484652" w:rsidP="00484652">
            <w:p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13-15-17 Mayıs</w:t>
            </w:r>
          </w:p>
        </w:tc>
        <w:tc>
          <w:tcPr>
            <w:tcW w:w="6699" w:type="dxa"/>
          </w:tcPr>
          <w:p w14:paraId="5FBB88DD" w14:textId="77777777" w:rsidR="00484652" w:rsidRPr="001B38EF" w:rsidRDefault="00484652" w:rsidP="00484652">
            <w:pPr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Deney haftası</w:t>
            </w:r>
          </w:p>
        </w:tc>
      </w:tr>
      <w:tr w:rsidR="00484652" w:rsidRPr="005C1D4D" w14:paraId="5A021291" w14:textId="77777777" w:rsidTr="00086824">
        <w:trPr>
          <w:trHeight w:val="369"/>
        </w:trPr>
        <w:tc>
          <w:tcPr>
            <w:tcW w:w="3190" w:type="dxa"/>
          </w:tcPr>
          <w:p w14:paraId="663CDAA3" w14:textId="743B1FDA" w:rsidR="00484652" w:rsidRPr="001B38EF" w:rsidRDefault="00484652" w:rsidP="00484652">
            <w:p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20-22-24 Mayıs</w:t>
            </w:r>
          </w:p>
        </w:tc>
        <w:tc>
          <w:tcPr>
            <w:tcW w:w="6699" w:type="dxa"/>
          </w:tcPr>
          <w:p w14:paraId="479C80B2" w14:textId="77777777" w:rsidR="00484652" w:rsidRPr="001B38EF" w:rsidRDefault="00484652" w:rsidP="0048465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Deney haftası</w:t>
            </w:r>
          </w:p>
        </w:tc>
      </w:tr>
      <w:tr w:rsidR="00484652" w:rsidRPr="005C1D4D" w14:paraId="289D94C4" w14:textId="77777777" w:rsidTr="00086824">
        <w:trPr>
          <w:trHeight w:val="490"/>
        </w:trPr>
        <w:tc>
          <w:tcPr>
            <w:tcW w:w="3190" w:type="dxa"/>
          </w:tcPr>
          <w:p w14:paraId="1C8F1FB7" w14:textId="1FEC2F9D" w:rsidR="00484652" w:rsidRPr="001B38EF" w:rsidRDefault="00484652" w:rsidP="00484652">
            <w:pPr>
              <w:rPr>
                <w:b/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27-29-31 Mayıs</w:t>
            </w:r>
          </w:p>
        </w:tc>
        <w:tc>
          <w:tcPr>
            <w:tcW w:w="6699" w:type="dxa"/>
          </w:tcPr>
          <w:p w14:paraId="39C07D8E" w14:textId="77777777" w:rsidR="00484652" w:rsidRPr="001B38EF" w:rsidRDefault="00484652" w:rsidP="0048465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Deney haftası</w:t>
            </w:r>
          </w:p>
        </w:tc>
      </w:tr>
      <w:tr w:rsidR="00484652" w:rsidRPr="005C1D4D" w14:paraId="306053B6" w14:textId="77777777" w:rsidTr="00086824">
        <w:trPr>
          <w:trHeight w:val="481"/>
        </w:trPr>
        <w:tc>
          <w:tcPr>
            <w:tcW w:w="3190" w:type="dxa"/>
          </w:tcPr>
          <w:p w14:paraId="4060F76C" w14:textId="61C60A19" w:rsidR="00484652" w:rsidRPr="001B38EF" w:rsidRDefault="00484652" w:rsidP="00484652">
            <w:p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 xml:space="preserve">3-5-7 Haziran </w:t>
            </w:r>
          </w:p>
        </w:tc>
        <w:tc>
          <w:tcPr>
            <w:tcW w:w="6699" w:type="dxa"/>
            <w:shd w:val="clear" w:color="auto" w:fill="auto"/>
          </w:tcPr>
          <w:p w14:paraId="4016962D" w14:textId="77777777" w:rsidR="0004701D" w:rsidRPr="001B38EF" w:rsidRDefault="0004701D" w:rsidP="0004701D">
            <w:pPr>
              <w:rPr>
                <w:sz w:val="28"/>
                <w:szCs w:val="28"/>
              </w:rPr>
            </w:pPr>
            <w:r w:rsidRPr="001B38EF">
              <w:rPr>
                <w:b/>
                <w:sz w:val="28"/>
                <w:szCs w:val="28"/>
              </w:rPr>
              <w:t>ORTAK DENEY</w:t>
            </w:r>
            <w:r w:rsidRPr="001B38EF">
              <w:rPr>
                <w:sz w:val="28"/>
                <w:szCs w:val="28"/>
              </w:rPr>
              <w:t xml:space="preserve">: </w:t>
            </w:r>
          </w:p>
          <w:p w14:paraId="3D8C112B" w14:textId="77777777" w:rsidR="0004701D" w:rsidRPr="001B38EF" w:rsidRDefault="0004701D" w:rsidP="0004701D">
            <w:pPr>
              <w:rPr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Metal Okzalatlar- İnert Çift Etkisi</w:t>
            </w:r>
          </w:p>
          <w:p w14:paraId="6300CA5E" w14:textId="3695B1E3" w:rsidR="00484652" w:rsidRPr="001B38EF" w:rsidRDefault="00484652" w:rsidP="00484652">
            <w:pPr>
              <w:rPr>
                <w:b/>
                <w:sz w:val="28"/>
                <w:szCs w:val="28"/>
              </w:rPr>
            </w:pPr>
          </w:p>
        </w:tc>
      </w:tr>
      <w:tr w:rsidR="00484652" w:rsidRPr="005C1D4D" w14:paraId="437EB235" w14:textId="77777777" w:rsidTr="00086824">
        <w:trPr>
          <w:trHeight w:val="373"/>
        </w:trPr>
        <w:tc>
          <w:tcPr>
            <w:tcW w:w="3190" w:type="dxa"/>
          </w:tcPr>
          <w:p w14:paraId="7A78459B" w14:textId="6A4A2DF6" w:rsidR="00484652" w:rsidRPr="001B38EF" w:rsidRDefault="00484652" w:rsidP="00484652">
            <w:pPr>
              <w:rPr>
                <w:b/>
                <w:sz w:val="28"/>
                <w:szCs w:val="28"/>
              </w:rPr>
            </w:pPr>
            <w:r w:rsidRPr="001B38EF">
              <w:rPr>
                <w:sz w:val="28"/>
                <w:szCs w:val="28"/>
              </w:rPr>
              <w:t>10-12-14 Haziran</w:t>
            </w:r>
          </w:p>
        </w:tc>
        <w:tc>
          <w:tcPr>
            <w:tcW w:w="6699" w:type="dxa"/>
            <w:shd w:val="clear" w:color="auto" w:fill="92D050"/>
          </w:tcPr>
          <w:p w14:paraId="73133900" w14:textId="5E875E29" w:rsidR="00484652" w:rsidRPr="001B38EF" w:rsidRDefault="0004701D" w:rsidP="00484652">
            <w:pPr>
              <w:rPr>
                <w:b/>
                <w:sz w:val="28"/>
                <w:szCs w:val="28"/>
                <w:lang w:val="en-US"/>
              </w:rPr>
            </w:pPr>
            <w:r w:rsidRPr="001B38EF">
              <w:rPr>
                <w:b/>
                <w:sz w:val="28"/>
                <w:szCs w:val="28"/>
              </w:rPr>
              <w:t>TELAFİ HAFTASI</w:t>
            </w:r>
          </w:p>
        </w:tc>
      </w:tr>
    </w:tbl>
    <w:p w14:paraId="6E8762CF" w14:textId="7549AAAE" w:rsidR="002775B1" w:rsidRPr="002775B1" w:rsidRDefault="000C6532" w:rsidP="002775B1">
      <w:pPr>
        <w:jc w:val="center"/>
        <w:rPr>
          <w:b/>
          <w:sz w:val="22"/>
          <w:szCs w:val="22"/>
        </w:rPr>
      </w:pPr>
      <w:r w:rsidRPr="000C6532">
        <w:rPr>
          <w:b/>
          <w:sz w:val="22"/>
          <w:szCs w:val="22"/>
        </w:rPr>
        <w:t>20</w:t>
      </w:r>
      <w:r w:rsidR="00502E69">
        <w:rPr>
          <w:b/>
          <w:sz w:val="22"/>
          <w:szCs w:val="22"/>
        </w:rPr>
        <w:t>2</w:t>
      </w:r>
      <w:r w:rsidR="001830FD">
        <w:rPr>
          <w:b/>
          <w:sz w:val="22"/>
          <w:szCs w:val="22"/>
        </w:rPr>
        <w:t>3</w:t>
      </w:r>
      <w:r w:rsidRPr="000C6532">
        <w:rPr>
          <w:b/>
          <w:sz w:val="22"/>
          <w:szCs w:val="22"/>
        </w:rPr>
        <w:t>-20</w:t>
      </w:r>
      <w:r w:rsidR="0065362A">
        <w:rPr>
          <w:b/>
          <w:sz w:val="22"/>
          <w:szCs w:val="22"/>
        </w:rPr>
        <w:t>2</w:t>
      </w:r>
      <w:r w:rsidR="001830FD">
        <w:rPr>
          <w:b/>
          <w:sz w:val="22"/>
          <w:szCs w:val="22"/>
        </w:rPr>
        <w:t>4</w:t>
      </w:r>
      <w:r w:rsidR="00650B21">
        <w:rPr>
          <w:b/>
          <w:sz w:val="22"/>
          <w:szCs w:val="22"/>
        </w:rPr>
        <w:t xml:space="preserve"> </w:t>
      </w:r>
      <w:r w:rsidR="00496B03">
        <w:rPr>
          <w:b/>
          <w:sz w:val="22"/>
          <w:szCs w:val="22"/>
        </w:rPr>
        <w:t>İ</w:t>
      </w:r>
      <w:r w:rsidR="00834681" w:rsidRPr="000C6532">
        <w:rPr>
          <w:b/>
          <w:sz w:val="22"/>
          <w:szCs w:val="22"/>
        </w:rPr>
        <w:t>norganik</w:t>
      </w:r>
      <w:r w:rsidR="001B256B" w:rsidRPr="000C6532">
        <w:rPr>
          <w:b/>
          <w:sz w:val="22"/>
          <w:szCs w:val="22"/>
        </w:rPr>
        <w:t xml:space="preserve"> K</w:t>
      </w:r>
      <w:r w:rsidR="00834681" w:rsidRPr="000C6532">
        <w:rPr>
          <w:b/>
          <w:sz w:val="22"/>
          <w:szCs w:val="22"/>
        </w:rPr>
        <w:t>imya</w:t>
      </w:r>
      <w:r w:rsidR="001B256B" w:rsidRPr="000C6532">
        <w:rPr>
          <w:b/>
          <w:sz w:val="22"/>
          <w:szCs w:val="22"/>
        </w:rPr>
        <w:t xml:space="preserve"> L</w:t>
      </w:r>
      <w:r w:rsidR="00834681" w:rsidRPr="000C6532">
        <w:rPr>
          <w:b/>
          <w:sz w:val="22"/>
          <w:szCs w:val="22"/>
        </w:rPr>
        <w:t>aboratuvarı</w:t>
      </w:r>
      <w:r w:rsidR="001B256B" w:rsidRPr="000C6532">
        <w:rPr>
          <w:b/>
          <w:sz w:val="22"/>
          <w:szCs w:val="22"/>
        </w:rPr>
        <w:t xml:space="preserve"> P</w:t>
      </w:r>
      <w:r w:rsidR="00834681" w:rsidRPr="000C6532">
        <w:rPr>
          <w:b/>
          <w:sz w:val="22"/>
          <w:szCs w:val="22"/>
        </w:rPr>
        <w:t>rogramı</w:t>
      </w:r>
    </w:p>
    <w:p w14:paraId="6C2DE6E8" w14:textId="66B2B9C7" w:rsidR="00086824" w:rsidRDefault="002775B1" w:rsidP="00086824">
      <w:r>
        <w:t xml:space="preserve"> </w:t>
      </w:r>
    </w:p>
    <w:p w14:paraId="48610FC7" w14:textId="49B0D817" w:rsidR="00840481" w:rsidRPr="00086824" w:rsidRDefault="00840481" w:rsidP="006F5A4E">
      <w:pPr>
        <w:pStyle w:val="ListParagraph"/>
        <w:spacing w:line="240" w:lineRule="auto"/>
        <w:ind w:left="0"/>
      </w:pPr>
    </w:p>
    <w:p w14:paraId="0D3F8834" w14:textId="68A4B3F4" w:rsidR="00840481" w:rsidRPr="001830FD" w:rsidRDefault="00E75D88" w:rsidP="001830FD">
      <w:pPr>
        <w:pStyle w:val="ListParagraph"/>
        <w:spacing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="00235A4F">
        <w:rPr>
          <w:rFonts w:ascii="Times New Roman" w:hAnsi="Times New Roman"/>
          <w:bCs/>
          <w:sz w:val="20"/>
          <w:szCs w:val="20"/>
        </w:rPr>
        <w:t xml:space="preserve">Sınıf 4 gruba bölünür. 1.grup “Moleküler Modelleme I”, 2. Grup “Bağlanma </w:t>
      </w:r>
      <w:proofErr w:type="spellStart"/>
      <w:r w:rsidR="00235A4F">
        <w:rPr>
          <w:rFonts w:ascii="Times New Roman" w:hAnsi="Times New Roman"/>
          <w:bCs/>
          <w:sz w:val="20"/>
          <w:szCs w:val="20"/>
        </w:rPr>
        <w:t>İzomerliği</w:t>
      </w:r>
      <w:proofErr w:type="spellEnd"/>
      <w:r w:rsidR="00235A4F">
        <w:rPr>
          <w:rFonts w:ascii="Times New Roman" w:hAnsi="Times New Roman"/>
          <w:bCs/>
          <w:sz w:val="20"/>
          <w:szCs w:val="20"/>
        </w:rPr>
        <w:t xml:space="preserve">”, 3.grup “Kalay iyodürler” ve 4.grup “Manyetizma” ile 1.Deney haftasına başlar. Döngü şeklinde vize öncesi deneyler ve vize sonrası deneylerin sırası ile devam eder. </w:t>
      </w:r>
    </w:p>
    <w:p w14:paraId="5958F307" w14:textId="7D58669F" w:rsidR="00840481" w:rsidRDefault="00086824" w:rsidP="006F5A4E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15E5C198" wp14:editId="2C6A22E0">
            <wp:simplePos x="0" y="0"/>
            <wp:positionH relativeFrom="column">
              <wp:posOffset>-295537</wp:posOffset>
            </wp:positionH>
            <wp:positionV relativeFrom="paragraph">
              <wp:posOffset>228600</wp:posOffset>
            </wp:positionV>
            <wp:extent cx="4074458" cy="2755685"/>
            <wp:effectExtent l="0" t="0" r="2540" b="6985"/>
            <wp:wrapNone/>
            <wp:docPr id="383436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58" cy="27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4A40A" w14:textId="45DFA69B" w:rsidR="00086824" w:rsidRDefault="00086824" w:rsidP="00BF0508">
      <w:pPr>
        <w:jc w:val="center"/>
        <w:rPr>
          <w:b/>
          <w:sz w:val="22"/>
          <w:szCs w:val="22"/>
        </w:rPr>
      </w:pPr>
    </w:p>
    <w:p w14:paraId="46C764A0" w14:textId="530C1399" w:rsidR="00086824" w:rsidRDefault="00086824" w:rsidP="00BF0508">
      <w:pPr>
        <w:jc w:val="center"/>
        <w:rPr>
          <w:b/>
          <w:sz w:val="22"/>
          <w:szCs w:val="22"/>
        </w:rPr>
      </w:pPr>
    </w:p>
    <w:p w14:paraId="5528BF2A" w14:textId="205ECE03" w:rsidR="00086824" w:rsidRDefault="00086824" w:rsidP="00BF0508">
      <w:pPr>
        <w:jc w:val="center"/>
        <w:rPr>
          <w:b/>
          <w:sz w:val="22"/>
          <w:szCs w:val="22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3AD7719E" wp14:editId="3A365933">
            <wp:simplePos x="0" y="0"/>
            <wp:positionH relativeFrom="column">
              <wp:posOffset>3886050</wp:posOffset>
            </wp:positionH>
            <wp:positionV relativeFrom="paragraph">
              <wp:posOffset>125730</wp:posOffset>
            </wp:positionV>
            <wp:extent cx="2339975" cy="1277620"/>
            <wp:effectExtent l="0" t="0" r="3175" b="0"/>
            <wp:wrapNone/>
            <wp:docPr id="1260107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88A4F" w14:textId="77777777" w:rsidR="00086824" w:rsidRDefault="00086824" w:rsidP="00BF0508">
      <w:pPr>
        <w:jc w:val="center"/>
        <w:rPr>
          <w:b/>
          <w:sz w:val="22"/>
          <w:szCs w:val="22"/>
        </w:rPr>
      </w:pPr>
    </w:p>
    <w:p w14:paraId="0AC7C5DC" w14:textId="77777777" w:rsidR="00086824" w:rsidRDefault="00086824" w:rsidP="00BF0508">
      <w:pPr>
        <w:jc w:val="center"/>
        <w:rPr>
          <w:b/>
          <w:sz w:val="22"/>
          <w:szCs w:val="22"/>
        </w:rPr>
      </w:pPr>
    </w:p>
    <w:p w14:paraId="2E7473D6" w14:textId="77777777" w:rsidR="00086824" w:rsidRDefault="00086824" w:rsidP="00BF0508">
      <w:pPr>
        <w:jc w:val="center"/>
        <w:rPr>
          <w:b/>
          <w:sz w:val="22"/>
          <w:szCs w:val="22"/>
        </w:rPr>
      </w:pPr>
    </w:p>
    <w:p w14:paraId="63151219" w14:textId="77777777" w:rsidR="00086824" w:rsidRDefault="00086824" w:rsidP="00BF0508">
      <w:pPr>
        <w:jc w:val="center"/>
        <w:rPr>
          <w:b/>
          <w:sz w:val="22"/>
          <w:szCs w:val="22"/>
        </w:rPr>
      </w:pPr>
    </w:p>
    <w:p w14:paraId="32933BC1" w14:textId="77777777" w:rsidR="00086824" w:rsidRDefault="00086824" w:rsidP="00BF0508">
      <w:pPr>
        <w:jc w:val="center"/>
        <w:rPr>
          <w:b/>
          <w:sz w:val="22"/>
          <w:szCs w:val="22"/>
        </w:rPr>
      </w:pPr>
    </w:p>
    <w:p w14:paraId="3DB47F89" w14:textId="77777777" w:rsidR="00086824" w:rsidRDefault="00086824" w:rsidP="001B38EF">
      <w:pPr>
        <w:rPr>
          <w:b/>
          <w:sz w:val="22"/>
          <w:szCs w:val="22"/>
        </w:rPr>
      </w:pPr>
    </w:p>
    <w:p w14:paraId="606183A0" w14:textId="77777777" w:rsidR="00086824" w:rsidRDefault="00086824" w:rsidP="00BF0508">
      <w:pPr>
        <w:jc w:val="center"/>
        <w:rPr>
          <w:b/>
          <w:sz w:val="22"/>
          <w:szCs w:val="22"/>
        </w:rPr>
      </w:pPr>
    </w:p>
    <w:p w14:paraId="38479043" w14:textId="508D862E" w:rsidR="00BF0508" w:rsidRPr="005D6EA2" w:rsidRDefault="00BF0508" w:rsidP="00BF0508">
      <w:pPr>
        <w:jc w:val="center"/>
        <w:rPr>
          <w:b/>
        </w:rPr>
      </w:pPr>
      <w:r w:rsidRPr="005D6EA2">
        <w:rPr>
          <w:b/>
        </w:rPr>
        <w:t>KİM-2</w:t>
      </w:r>
      <w:r w:rsidR="000D140D" w:rsidRPr="005D6EA2">
        <w:rPr>
          <w:b/>
        </w:rPr>
        <w:t>2</w:t>
      </w:r>
      <w:r w:rsidRPr="005D6EA2">
        <w:rPr>
          <w:b/>
        </w:rPr>
        <w:t>5</w:t>
      </w:r>
      <w:r w:rsidR="004566E4" w:rsidRPr="005D6EA2">
        <w:rPr>
          <w:b/>
        </w:rPr>
        <w:t>4 (Fen Fakültesi Kimya Bölümü</w:t>
      </w:r>
      <w:r w:rsidRPr="005D6EA2">
        <w:rPr>
          <w:b/>
        </w:rPr>
        <w:t>)</w:t>
      </w:r>
    </w:p>
    <w:p w14:paraId="2C762472" w14:textId="73CB7A4B" w:rsidR="00BF0508" w:rsidRPr="005D6EA2" w:rsidRDefault="00B93DAE" w:rsidP="00BF0508">
      <w:pPr>
        <w:jc w:val="center"/>
        <w:rPr>
          <w:b/>
        </w:rPr>
      </w:pPr>
      <w:r w:rsidRPr="005D6EA2">
        <w:rPr>
          <w:b/>
        </w:rPr>
        <w:t>20</w:t>
      </w:r>
      <w:r w:rsidR="007915A4" w:rsidRPr="005D6EA2">
        <w:rPr>
          <w:b/>
        </w:rPr>
        <w:t>2</w:t>
      </w:r>
      <w:r w:rsidR="001830FD" w:rsidRPr="005D6EA2">
        <w:rPr>
          <w:b/>
        </w:rPr>
        <w:t>3</w:t>
      </w:r>
      <w:r w:rsidRPr="005D6EA2">
        <w:rPr>
          <w:b/>
        </w:rPr>
        <w:t>-20</w:t>
      </w:r>
      <w:r w:rsidR="00232804" w:rsidRPr="005D6EA2">
        <w:rPr>
          <w:b/>
        </w:rPr>
        <w:t>2</w:t>
      </w:r>
      <w:r w:rsidR="001830FD" w:rsidRPr="005D6EA2">
        <w:rPr>
          <w:b/>
        </w:rPr>
        <w:t>4</w:t>
      </w:r>
      <w:r w:rsidR="00BF0508" w:rsidRPr="005D6EA2">
        <w:rPr>
          <w:b/>
        </w:rPr>
        <w:t xml:space="preserve"> </w:t>
      </w:r>
      <w:r w:rsidR="00496B03" w:rsidRPr="005D6EA2">
        <w:rPr>
          <w:b/>
        </w:rPr>
        <w:t>İ</w:t>
      </w:r>
      <w:r w:rsidR="00BF0508" w:rsidRPr="005D6EA2">
        <w:rPr>
          <w:b/>
        </w:rPr>
        <w:t>NORGANİK Kİ</w:t>
      </w:r>
      <w:r w:rsidRPr="005D6EA2">
        <w:rPr>
          <w:b/>
        </w:rPr>
        <w:t xml:space="preserve">MYA LABORATUVARI PROGRAMI </w:t>
      </w:r>
    </w:p>
    <w:p w14:paraId="4B60F58A" w14:textId="1D9F86A9" w:rsidR="00D35697" w:rsidRPr="005D6EA2" w:rsidRDefault="00B0508F" w:rsidP="00BA1539">
      <w:pPr>
        <w:spacing w:line="276" w:lineRule="auto"/>
        <w:jc w:val="both"/>
        <w:rPr>
          <w:b/>
          <w:u w:val="single"/>
        </w:rPr>
      </w:pPr>
      <w:r w:rsidRPr="005D6EA2">
        <w:rPr>
          <w:b/>
          <w:u w:val="single"/>
        </w:rPr>
        <w:t>Kurallar:</w:t>
      </w:r>
    </w:p>
    <w:p w14:paraId="312AEFEC" w14:textId="77777777" w:rsidR="005D6EA2" w:rsidRPr="005D6EA2" w:rsidRDefault="005D6EA2" w:rsidP="005D6EA2">
      <w:pPr>
        <w:numPr>
          <w:ilvl w:val="0"/>
          <w:numId w:val="10"/>
        </w:numPr>
        <w:jc w:val="both"/>
      </w:pPr>
      <w:r w:rsidRPr="005D6EA2">
        <w:rPr>
          <w:sz w:val="28"/>
          <w:szCs w:val="28"/>
        </w:rPr>
        <w:t xml:space="preserve">Anorganik kimya laboratuvarı dersinden </w:t>
      </w:r>
      <w:r w:rsidRPr="005D6EA2">
        <w:rPr>
          <w:b/>
          <w:bCs/>
          <w:sz w:val="28"/>
          <w:szCs w:val="28"/>
        </w:rPr>
        <w:t>tekrarlı</w:t>
      </w:r>
      <w:r w:rsidRPr="005D6EA2">
        <w:rPr>
          <w:sz w:val="28"/>
          <w:szCs w:val="28"/>
        </w:rPr>
        <w:t xml:space="preserve"> olan öğrenciler, deneylere </w:t>
      </w:r>
      <w:r w:rsidRPr="005D6EA2">
        <w:rPr>
          <w:b/>
          <w:bCs/>
          <w:sz w:val="28"/>
          <w:szCs w:val="28"/>
        </w:rPr>
        <w:t>katılmak zorundalardır</w:t>
      </w:r>
      <w:r w:rsidRPr="005D6EA2">
        <w:t>.</w:t>
      </w:r>
    </w:p>
    <w:p w14:paraId="029065EC" w14:textId="259DDFCB" w:rsidR="00B0508F" w:rsidRDefault="00B0508F" w:rsidP="00B050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Her öğrenci laboratuvara zamanında gelecektir. Zamanında gelmeyen öğrenci, o haftaki deneyinden telafiye kalır.</w:t>
      </w:r>
      <w:r w:rsidR="00B93DAE" w:rsidRPr="005D6EA2">
        <w:rPr>
          <w:rFonts w:ascii="Times New Roman" w:hAnsi="Times New Roman"/>
          <w:sz w:val="24"/>
          <w:szCs w:val="24"/>
        </w:rPr>
        <w:t xml:space="preserve"> </w:t>
      </w:r>
    </w:p>
    <w:p w14:paraId="78A2BEC3" w14:textId="2A704B90" w:rsidR="00B0508F" w:rsidRPr="005D6EA2" w:rsidRDefault="00B0508F" w:rsidP="00B050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Deneye başlamadan önce kısa yazılı s</w:t>
      </w:r>
      <w:r w:rsidR="00D75D72" w:rsidRPr="005D6EA2">
        <w:rPr>
          <w:rFonts w:ascii="Times New Roman" w:hAnsi="Times New Roman"/>
          <w:sz w:val="24"/>
          <w:szCs w:val="24"/>
        </w:rPr>
        <w:t>ınav yapılacaktır</w:t>
      </w:r>
      <w:r w:rsidR="00D75D72" w:rsidRPr="00842085">
        <w:rPr>
          <w:rFonts w:ascii="Times New Roman" w:hAnsi="Times New Roman"/>
          <w:b/>
          <w:bCs/>
          <w:sz w:val="24"/>
          <w:szCs w:val="24"/>
        </w:rPr>
        <w:t>. Baraj notu (</w:t>
      </w:r>
      <w:r w:rsidR="0060403F" w:rsidRPr="00842085">
        <w:rPr>
          <w:rFonts w:ascii="Times New Roman" w:hAnsi="Times New Roman"/>
          <w:b/>
          <w:bCs/>
          <w:sz w:val="24"/>
          <w:szCs w:val="24"/>
        </w:rPr>
        <w:t>5</w:t>
      </w:r>
      <w:r w:rsidRPr="00842085">
        <w:rPr>
          <w:rFonts w:ascii="Times New Roman" w:hAnsi="Times New Roman"/>
          <w:b/>
          <w:bCs/>
          <w:sz w:val="24"/>
          <w:szCs w:val="24"/>
        </w:rPr>
        <w:t>0)</w:t>
      </w:r>
      <w:r w:rsidRPr="005D6EA2">
        <w:rPr>
          <w:rFonts w:ascii="Times New Roman" w:hAnsi="Times New Roman"/>
          <w:sz w:val="24"/>
          <w:szCs w:val="24"/>
        </w:rPr>
        <w:t xml:space="preserve"> alamayan öğrenciler telafiye kalacaktır. </w:t>
      </w:r>
    </w:p>
    <w:p w14:paraId="167D293E" w14:textId="52720F32" w:rsidR="00B0508F" w:rsidRPr="005D6EA2" w:rsidRDefault="00B93DAE" w:rsidP="00B050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Deney raporları deney</w:t>
      </w:r>
      <w:r w:rsidR="00086824" w:rsidRPr="005D6EA2">
        <w:rPr>
          <w:rFonts w:ascii="Times New Roman" w:hAnsi="Times New Roman"/>
          <w:sz w:val="24"/>
          <w:szCs w:val="24"/>
        </w:rPr>
        <w:t xml:space="preserve"> bitiminde</w:t>
      </w:r>
      <w:r w:rsidRPr="005D6EA2">
        <w:rPr>
          <w:rFonts w:ascii="Times New Roman" w:hAnsi="Times New Roman"/>
          <w:sz w:val="24"/>
          <w:szCs w:val="24"/>
        </w:rPr>
        <w:t xml:space="preserve"> asistana teslim edilir, laboratuvar saatinde getirilmeyen raporlar değerlendirmeye alınmaz. </w:t>
      </w:r>
      <w:r w:rsidR="00B0508F" w:rsidRPr="005D6EA2">
        <w:rPr>
          <w:rFonts w:ascii="Times New Roman" w:hAnsi="Times New Roman"/>
          <w:sz w:val="24"/>
          <w:szCs w:val="24"/>
        </w:rPr>
        <w:t>Deney raporu yazımında aşağıdaki hususlara dikkat edilmesi gerekir:</w:t>
      </w:r>
    </w:p>
    <w:p w14:paraId="7B5A7610" w14:textId="3609AB4A" w:rsidR="006F5A4E" w:rsidRPr="005D6EA2" w:rsidRDefault="00B0508F" w:rsidP="000868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5D6EA2">
        <w:rPr>
          <w:rFonts w:ascii="Times New Roman" w:hAnsi="Times New Roman"/>
          <w:sz w:val="24"/>
          <w:szCs w:val="24"/>
        </w:rPr>
        <w:t>Deney raporla</w:t>
      </w:r>
      <w:r w:rsidR="00B93DAE" w:rsidRPr="005D6EA2">
        <w:rPr>
          <w:rFonts w:ascii="Times New Roman" w:hAnsi="Times New Roman"/>
          <w:sz w:val="24"/>
          <w:szCs w:val="24"/>
        </w:rPr>
        <w:t>rı</w:t>
      </w:r>
      <w:r w:rsidR="005D6EA2">
        <w:rPr>
          <w:rFonts w:ascii="Times New Roman" w:hAnsi="Times New Roman"/>
          <w:sz w:val="24"/>
          <w:szCs w:val="24"/>
        </w:rPr>
        <w:t xml:space="preserve"> ilgili deneyin</w:t>
      </w:r>
      <w:r w:rsidR="00B93DAE" w:rsidRPr="005D6EA2">
        <w:rPr>
          <w:rFonts w:ascii="Times New Roman" w:hAnsi="Times New Roman"/>
          <w:sz w:val="24"/>
          <w:szCs w:val="24"/>
        </w:rPr>
        <w:t xml:space="preserve"> </w:t>
      </w:r>
      <w:r w:rsidR="00086824" w:rsidRPr="005D6EA2">
        <w:rPr>
          <w:rFonts w:ascii="Times New Roman" w:hAnsi="Times New Roman"/>
          <w:sz w:val="24"/>
          <w:szCs w:val="24"/>
        </w:rPr>
        <w:t>asistan hoca</w:t>
      </w:r>
      <w:r w:rsidR="005D6EA2">
        <w:rPr>
          <w:rFonts w:ascii="Times New Roman" w:hAnsi="Times New Roman"/>
          <w:sz w:val="24"/>
          <w:szCs w:val="24"/>
        </w:rPr>
        <w:t>sının</w:t>
      </w:r>
      <w:r w:rsidR="00086824" w:rsidRPr="005D6EA2">
        <w:rPr>
          <w:rFonts w:ascii="Times New Roman" w:hAnsi="Times New Roman"/>
          <w:sz w:val="24"/>
          <w:szCs w:val="24"/>
        </w:rPr>
        <w:t xml:space="preserve"> verdiği rapor formatına </w:t>
      </w:r>
      <w:r w:rsidR="005D6EA2">
        <w:rPr>
          <w:rFonts w:ascii="Times New Roman" w:hAnsi="Times New Roman"/>
          <w:sz w:val="24"/>
          <w:szCs w:val="24"/>
        </w:rPr>
        <w:t>okunaklı uygun kalemle</w:t>
      </w:r>
      <w:r w:rsidR="00086824" w:rsidRPr="005D6EA2">
        <w:rPr>
          <w:rFonts w:ascii="Times New Roman" w:hAnsi="Times New Roman"/>
          <w:sz w:val="24"/>
          <w:szCs w:val="24"/>
        </w:rPr>
        <w:t xml:space="preserve"> </w:t>
      </w:r>
      <w:r w:rsidR="002243FE" w:rsidRPr="005D6EA2">
        <w:rPr>
          <w:rFonts w:ascii="Times New Roman" w:hAnsi="Times New Roman"/>
          <w:sz w:val="24"/>
          <w:szCs w:val="24"/>
        </w:rPr>
        <w:t xml:space="preserve">yazılır. </w:t>
      </w:r>
    </w:p>
    <w:p w14:paraId="5870328E" w14:textId="77777777" w:rsidR="00783931" w:rsidRPr="005D6EA2" w:rsidRDefault="002243FE" w:rsidP="002243F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 xml:space="preserve">Telafi hakkı ikidir (devamsızlık hakkı dahil). Üç telafiye kalan öğrenci laboratuvardan başarısız sayılır. Telafi deneylerinin telafisi yoktur. </w:t>
      </w:r>
      <w:r w:rsidR="00783931" w:rsidRPr="005D6EA2">
        <w:rPr>
          <w:rFonts w:ascii="Times New Roman" w:hAnsi="Times New Roman"/>
          <w:sz w:val="24"/>
          <w:szCs w:val="24"/>
        </w:rPr>
        <w:t xml:space="preserve">Telafi haftasındaki </w:t>
      </w:r>
      <w:r w:rsidR="00190F85" w:rsidRPr="005D6EA2">
        <w:rPr>
          <w:rFonts w:ascii="Times New Roman" w:hAnsi="Times New Roman"/>
          <w:sz w:val="24"/>
          <w:szCs w:val="24"/>
        </w:rPr>
        <w:t>kısa sınav</w:t>
      </w:r>
      <w:r w:rsidR="00783931" w:rsidRPr="005D6EA2">
        <w:rPr>
          <w:rFonts w:ascii="Times New Roman" w:hAnsi="Times New Roman"/>
          <w:sz w:val="24"/>
          <w:szCs w:val="24"/>
        </w:rPr>
        <w:t xml:space="preserve"> ortalamaya alınacaktır.</w:t>
      </w:r>
    </w:p>
    <w:p w14:paraId="63505D68" w14:textId="620A72FC" w:rsidR="002243FE" w:rsidRPr="005D6EA2" w:rsidRDefault="005A4CE1" w:rsidP="002243F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Telafiye girmeyen</w:t>
      </w:r>
      <w:r w:rsidR="002243FE" w:rsidRPr="005D6EA2">
        <w:rPr>
          <w:rFonts w:ascii="Times New Roman" w:hAnsi="Times New Roman"/>
          <w:sz w:val="24"/>
          <w:szCs w:val="24"/>
        </w:rPr>
        <w:t xml:space="preserve"> öğrenci, dersin </w:t>
      </w:r>
      <w:r w:rsidR="00190F85" w:rsidRPr="005D6EA2">
        <w:rPr>
          <w:rFonts w:ascii="Times New Roman" w:hAnsi="Times New Roman"/>
          <w:sz w:val="24"/>
          <w:szCs w:val="24"/>
        </w:rPr>
        <w:t xml:space="preserve">vize ve </w:t>
      </w:r>
      <w:r w:rsidR="002243FE" w:rsidRPr="005D6EA2">
        <w:rPr>
          <w:rFonts w:ascii="Times New Roman" w:hAnsi="Times New Roman"/>
          <w:sz w:val="24"/>
          <w:szCs w:val="24"/>
        </w:rPr>
        <w:t>final sınavına giremez.</w:t>
      </w:r>
    </w:p>
    <w:p w14:paraId="1D1C473C" w14:textId="77777777" w:rsidR="002243FE" w:rsidRDefault="002243FE" w:rsidP="002243F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Deney düzenekleri ve setleri, deney bitiminde ilgili öğrenciler tarafından temizlenir.</w:t>
      </w:r>
    </w:p>
    <w:p w14:paraId="1E8FD274" w14:textId="17D617C6" w:rsidR="005D6EA2" w:rsidRPr="005D6EA2" w:rsidRDefault="005D6EA2" w:rsidP="005D6EA2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Öğrencilerin laboratuvar süresince önlük, eldiven, gözlük ve maske giymeleri zorunludur.</w:t>
      </w:r>
    </w:p>
    <w:p w14:paraId="60E58437" w14:textId="77777777" w:rsidR="00BF0508" w:rsidRPr="005D6EA2" w:rsidRDefault="00BF0508" w:rsidP="00BF050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0E0D64" w14:textId="7DE24E01" w:rsidR="00B93DAE" w:rsidRPr="005D6EA2" w:rsidRDefault="00B0508F" w:rsidP="00C14519">
      <w:pPr>
        <w:numPr>
          <w:ilvl w:val="0"/>
          <w:numId w:val="10"/>
        </w:numPr>
        <w:jc w:val="both"/>
        <w:rPr>
          <w:b/>
          <w:bCs/>
        </w:rPr>
      </w:pPr>
      <w:r w:rsidRPr="005D6EA2">
        <w:rPr>
          <w:b/>
        </w:rPr>
        <w:t>Teorik deneyler</w:t>
      </w:r>
      <w:r w:rsidR="00B93DAE" w:rsidRPr="005D6EA2">
        <w:rPr>
          <w:b/>
        </w:rPr>
        <w:t xml:space="preserve"> için öğrenciler kişisel bilgisayarlarını getirmekle yükümlüdürler. En fazla 2 kişi ortak bilgisayar kullanabilirler.</w:t>
      </w:r>
      <w:r w:rsidR="00086824" w:rsidRPr="005D6EA2">
        <w:rPr>
          <w:b/>
        </w:rPr>
        <w:t xml:space="preserve"> </w:t>
      </w:r>
      <w:r w:rsidR="00CB6917" w:rsidRPr="005D6EA2">
        <w:rPr>
          <w:b/>
          <w:bCs/>
        </w:rPr>
        <w:t>Tanışma haftasında verilen program molekül modellemeye gelmeden önce yüklenmelidir.</w:t>
      </w:r>
    </w:p>
    <w:p w14:paraId="170A8E77" w14:textId="77777777" w:rsidR="002243FE" w:rsidRPr="005D6EA2" w:rsidRDefault="002243FE" w:rsidP="006F5A4E">
      <w:pPr>
        <w:numPr>
          <w:ilvl w:val="0"/>
          <w:numId w:val="10"/>
        </w:numPr>
        <w:jc w:val="both"/>
      </w:pPr>
      <w:r w:rsidRPr="005D6EA2">
        <w:t xml:space="preserve">Laboratuvarı ilk kez alan öğrencilerin </w:t>
      </w:r>
      <w:r w:rsidR="00160F3D" w:rsidRPr="005D6EA2">
        <w:t>vize</w:t>
      </w:r>
      <w:r w:rsidRPr="005D6EA2">
        <w:t xml:space="preserve"> notu şöyle hesaplanacaktır:</w:t>
      </w:r>
    </w:p>
    <w:p w14:paraId="0B081AF7" w14:textId="1CABA722" w:rsidR="002243FE" w:rsidRPr="005D6EA2" w:rsidRDefault="002243FE" w:rsidP="002243FE">
      <w:pPr>
        <w:ind w:firstLine="709"/>
        <w:jc w:val="both"/>
        <w:rPr>
          <w:b/>
        </w:rPr>
      </w:pPr>
      <w:r w:rsidRPr="005D6EA2">
        <w:t>Deney rapor notu ortalaması (</w:t>
      </w:r>
      <w:r w:rsidR="00783931" w:rsidRPr="005D6EA2">
        <w:t>10</w:t>
      </w:r>
      <w:r w:rsidRPr="005D6EA2">
        <w:t xml:space="preserve"> adet deney</w:t>
      </w:r>
      <w:proofErr w:type="gramStart"/>
      <w:r w:rsidRPr="005D6EA2">
        <w:t xml:space="preserve">):  </w:t>
      </w:r>
      <w:r w:rsidRPr="005D6EA2">
        <w:rPr>
          <w:b/>
        </w:rPr>
        <w:t>%</w:t>
      </w:r>
      <w:proofErr w:type="gramEnd"/>
      <w:r w:rsidRPr="005D6EA2">
        <w:rPr>
          <w:b/>
        </w:rPr>
        <w:t>2</w:t>
      </w:r>
      <w:r w:rsidR="00086824" w:rsidRPr="005D6EA2">
        <w:rPr>
          <w:b/>
        </w:rPr>
        <w:t>0</w:t>
      </w:r>
    </w:p>
    <w:p w14:paraId="50FF1DE4" w14:textId="6C51E39D" w:rsidR="00F239B9" w:rsidRPr="005D6EA2" w:rsidRDefault="00190F85" w:rsidP="00F239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Kısa Sınav…</w:t>
      </w:r>
      <w:r w:rsidR="00F239B9" w:rsidRPr="005D6EA2">
        <w:rPr>
          <w:rFonts w:ascii="Times New Roman" w:hAnsi="Times New Roman"/>
          <w:sz w:val="24"/>
          <w:szCs w:val="24"/>
        </w:rPr>
        <w:t>……………</w:t>
      </w:r>
      <w:proofErr w:type="gramStart"/>
      <w:r w:rsidR="00F239B9" w:rsidRPr="005D6EA2">
        <w:rPr>
          <w:rFonts w:ascii="Times New Roman" w:hAnsi="Times New Roman"/>
          <w:sz w:val="24"/>
          <w:szCs w:val="24"/>
        </w:rPr>
        <w:t>…….</w:t>
      </w:r>
      <w:proofErr w:type="gramEnd"/>
      <w:r w:rsidR="00F239B9" w:rsidRPr="005D6EA2">
        <w:rPr>
          <w:rFonts w:ascii="Times New Roman" w:hAnsi="Times New Roman"/>
          <w:sz w:val="24"/>
          <w:szCs w:val="24"/>
        </w:rPr>
        <w:t xml:space="preserve">…………..…: </w:t>
      </w:r>
      <w:r w:rsidR="00F239B9" w:rsidRPr="005D6EA2">
        <w:rPr>
          <w:rFonts w:ascii="Times New Roman" w:hAnsi="Times New Roman"/>
          <w:b/>
          <w:sz w:val="24"/>
          <w:szCs w:val="24"/>
        </w:rPr>
        <w:t>%2</w:t>
      </w:r>
      <w:r w:rsidR="00086824" w:rsidRPr="005D6EA2">
        <w:rPr>
          <w:rFonts w:ascii="Times New Roman" w:hAnsi="Times New Roman"/>
          <w:b/>
          <w:sz w:val="24"/>
          <w:szCs w:val="24"/>
        </w:rPr>
        <w:t>0</w:t>
      </w:r>
    </w:p>
    <w:p w14:paraId="662A9B74" w14:textId="5BE0FBD1" w:rsidR="002243FE" w:rsidRPr="005D6EA2" w:rsidRDefault="002243FE" w:rsidP="002243F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Vize notu………………………………</w:t>
      </w:r>
      <w:proofErr w:type="gramStart"/>
      <w:r w:rsidRPr="005D6EA2">
        <w:rPr>
          <w:rFonts w:ascii="Times New Roman" w:hAnsi="Times New Roman"/>
          <w:sz w:val="24"/>
          <w:szCs w:val="24"/>
        </w:rPr>
        <w:t>…...</w:t>
      </w:r>
      <w:r w:rsidR="00190F85" w:rsidRPr="005D6EA2">
        <w:rPr>
          <w:rFonts w:ascii="Times New Roman" w:hAnsi="Times New Roman"/>
          <w:sz w:val="24"/>
          <w:szCs w:val="24"/>
        </w:rPr>
        <w:t>.</w:t>
      </w:r>
      <w:proofErr w:type="gramEnd"/>
      <w:r w:rsidR="00190F85" w:rsidRPr="005D6EA2">
        <w:rPr>
          <w:rFonts w:ascii="Times New Roman" w:hAnsi="Times New Roman"/>
          <w:sz w:val="24"/>
          <w:szCs w:val="24"/>
        </w:rPr>
        <w:t>.:</w:t>
      </w:r>
      <w:r w:rsidRPr="005D6EA2">
        <w:rPr>
          <w:rFonts w:ascii="Times New Roman" w:hAnsi="Times New Roman"/>
          <w:sz w:val="24"/>
          <w:szCs w:val="24"/>
        </w:rPr>
        <w:t xml:space="preserve"> </w:t>
      </w:r>
      <w:r w:rsidRPr="005D6EA2">
        <w:rPr>
          <w:rFonts w:ascii="Times New Roman" w:hAnsi="Times New Roman"/>
          <w:b/>
          <w:sz w:val="24"/>
          <w:szCs w:val="24"/>
        </w:rPr>
        <w:t>%</w:t>
      </w:r>
      <w:r w:rsidR="00086824" w:rsidRPr="005D6EA2">
        <w:rPr>
          <w:rFonts w:ascii="Times New Roman" w:hAnsi="Times New Roman"/>
          <w:b/>
          <w:sz w:val="24"/>
          <w:szCs w:val="24"/>
        </w:rPr>
        <w:t>20</w:t>
      </w:r>
    </w:p>
    <w:p w14:paraId="0B9A9300" w14:textId="77777777" w:rsidR="002243FE" w:rsidRPr="005D6EA2" w:rsidRDefault="002243FE" w:rsidP="002243FE">
      <w:pPr>
        <w:ind w:firstLine="709"/>
        <w:jc w:val="both"/>
      </w:pPr>
      <w:r w:rsidRPr="005D6EA2">
        <w:t xml:space="preserve">(Deneylerle ilgili ilave </w:t>
      </w:r>
      <w:r w:rsidR="00190F85" w:rsidRPr="005D6EA2">
        <w:t>kısa sınav</w:t>
      </w:r>
      <w:r w:rsidRPr="005D6EA2">
        <w:t xml:space="preserve"> yapılmayacaktır.)</w:t>
      </w:r>
    </w:p>
    <w:p w14:paraId="44062305" w14:textId="77777777" w:rsidR="00783931" w:rsidRPr="005D6EA2" w:rsidRDefault="00783931" w:rsidP="002243FE">
      <w:pPr>
        <w:ind w:firstLine="709"/>
        <w:jc w:val="both"/>
      </w:pPr>
    </w:p>
    <w:p w14:paraId="3A7A3D40" w14:textId="77777777" w:rsidR="006765A5" w:rsidRPr="005D6EA2" w:rsidRDefault="00160F3D" w:rsidP="008404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EA2">
        <w:rPr>
          <w:rFonts w:ascii="Times New Roman" w:hAnsi="Times New Roman"/>
          <w:b/>
          <w:sz w:val="24"/>
          <w:szCs w:val="24"/>
        </w:rPr>
        <w:t xml:space="preserve">Laboratuvar başarı notu = (Vize </w:t>
      </w:r>
      <w:proofErr w:type="gramStart"/>
      <w:r w:rsidRPr="005D6EA2">
        <w:rPr>
          <w:rFonts w:ascii="Times New Roman" w:hAnsi="Times New Roman"/>
          <w:b/>
          <w:sz w:val="24"/>
          <w:szCs w:val="24"/>
        </w:rPr>
        <w:t>notu  x</w:t>
      </w:r>
      <w:proofErr w:type="gramEnd"/>
      <w:r w:rsidRPr="005D6EA2">
        <w:rPr>
          <w:rFonts w:ascii="Times New Roman" w:hAnsi="Times New Roman"/>
          <w:b/>
          <w:sz w:val="24"/>
          <w:szCs w:val="24"/>
        </w:rPr>
        <w:t xml:space="preserve"> %60) + (Final notu x %40)</w:t>
      </w:r>
    </w:p>
    <w:p w14:paraId="0FF028F5" w14:textId="77777777" w:rsidR="00086824" w:rsidRPr="005D6EA2" w:rsidRDefault="00086824" w:rsidP="00086824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5BF2E8D1" w14:textId="3AC41897" w:rsidR="00086824" w:rsidRPr="005D6EA2" w:rsidRDefault="00086824" w:rsidP="00086824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D6EA2">
        <w:rPr>
          <w:rFonts w:ascii="Times New Roman" w:hAnsi="Times New Roman"/>
          <w:b/>
          <w:sz w:val="24"/>
          <w:szCs w:val="24"/>
          <w:u w:val="single"/>
        </w:rPr>
        <w:t>Öğrencilerin dışarıdan alacağı malzemeler</w:t>
      </w:r>
    </w:p>
    <w:p w14:paraId="10DA8214" w14:textId="77777777" w:rsidR="00086824" w:rsidRPr="005D6EA2" w:rsidRDefault="00086824" w:rsidP="0008682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Önlük, Koruyucu laboratuvar gözlüğü</w:t>
      </w:r>
    </w:p>
    <w:p w14:paraId="29BCFF2D" w14:textId="77777777" w:rsidR="00086824" w:rsidRPr="005D6EA2" w:rsidRDefault="00086824" w:rsidP="0008682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 xml:space="preserve">Temizlik bezi, sabun, eldiven, </w:t>
      </w:r>
      <w:proofErr w:type="gramStart"/>
      <w:r w:rsidRPr="005D6EA2">
        <w:rPr>
          <w:rFonts w:ascii="Times New Roman" w:hAnsi="Times New Roman"/>
          <w:sz w:val="24"/>
          <w:szCs w:val="24"/>
        </w:rPr>
        <w:t>kağıt</w:t>
      </w:r>
      <w:proofErr w:type="gramEnd"/>
      <w:r w:rsidRPr="005D6EA2">
        <w:rPr>
          <w:rFonts w:ascii="Times New Roman" w:hAnsi="Times New Roman"/>
          <w:sz w:val="24"/>
          <w:szCs w:val="24"/>
        </w:rPr>
        <w:t xml:space="preserve"> havlu                 </w:t>
      </w:r>
    </w:p>
    <w:p w14:paraId="529626E1" w14:textId="42BDFB8B" w:rsidR="00086824" w:rsidRPr="005D6EA2" w:rsidRDefault="00086824" w:rsidP="0008682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 xml:space="preserve">       3)  1 kutu </w:t>
      </w:r>
      <w:r w:rsidR="001B38EF" w:rsidRPr="005D6EA2">
        <w:rPr>
          <w:rFonts w:ascii="Times New Roman" w:hAnsi="Times New Roman"/>
          <w:sz w:val="24"/>
          <w:szCs w:val="24"/>
        </w:rPr>
        <w:t>Etiket (</w:t>
      </w:r>
      <w:r w:rsidRPr="005D6EA2">
        <w:rPr>
          <w:rFonts w:ascii="Times New Roman" w:hAnsi="Times New Roman"/>
          <w:i/>
          <w:sz w:val="24"/>
          <w:szCs w:val="24"/>
        </w:rPr>
        <w:t>grupça)</w:t>
      </w:r>
    </w:p>
    <w:p w14:paraId="7F62E266" w14:textId="77777777" w:rsidR="001B38EF" w:rsidRDefault="00086824" w:rsidP="001B38E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Plastik damlalık</w:t>
      </w:r>
    </w:p>
    <w:p w14:paraId="4059898C" w14:textId="2B890C04" w:rsidR="001B38EF" w:rsidRPr="001B38EF" w:rsidRDefault="00086824" w:rsidP="001B38E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38EF">
        <w:rPr>
          <w:rFonts w:ascii="Times New Roman" w:hAnsi="Times New Roman"/>
        </w:rPr>
        <w:t>3 farklı renkli Oyun Hamuru, kürdan (</w:t>
      </w:r>
      <w:r w:rsidRPr="001B38EF">
        <w:rPr>
          <w:rFonts w:ascii="Times New Roman" w:hAnsi="Times New Roman"/>
          <w:i/>
          <w:iCs/>
        </w:rPr>
        <w:t>grupça</w:t>
      </w:r>
      <w:r w:rsidR="001B38EF">
        <w:rPr>
          <w:i/>
          <w:iCs/>
          <w:sz w:val="20"/>
          <w:szCs w:val="20"/>
        </w:rPr>
        <w:t>)</w:t>
      </w:r>
    </w:p>
    <w:p w14:paraId="542FF021" w14:textId="77777777" w:rsidR="001B38EF" w:rsidRPr="00206C38" w:rsidRDefault="001B38EF" w:rsidP="00206C38">
      <w:pPr>
        <w:jc w:val="both"/>
        <w:rPr>
          <w:b/>
        </w:rPr>
      </w:pPr>
    </w:p>
    <w:p w14:paraId="22D2431A" w14:textId="209DE68C" w:rsidR="001B38EF" w:rsidRDefault="00B93DAE" w:rsidP="00BF0508">
      <w:pPr>
        <w:spacing w:line="276" w:lineRule="auto"/>
        <w:jc w:val="both"/>
        <w:rPr>
          <w:i/>
          <w:sz w:val="20"/>
          <w:szCs w:val="20"/>
        </w:rPr>
      </w:pPr>
      <w:r w:rsidRPr="001B38EF">
        <w:rPr>
          <w:i/>
          <w:sz w:val="20"/>
          <w:szCs w:val="20"/>
        </w:rPr>
        <w:t>Prof.</w:t>
      </w:r>
      <w:r w:rsidR="007E0AC9" w:rsidRPr="001B38EF">
        <w:rPr>
          <w:i/>
          <w:sz w:val="20"/>
          <w:szCs w:val="20"/>
        </w:rPr>
        <w:t xml:space="preserve"> Dr. </w:t>
      </w:r>
      <w:r w:rsidR="00633F2B" w:rsidRPr="001B38EF">
        <w:rPr>
          <w:i/>
          <w:sz w:val="20"/>
          <w:szCs w:val="20"/>
        </w:rPr>
        <w:t>Ümmühan</w:t>
      </w:r>
      <w:r w:rsidR="007E0AC9" w:rsidRPr="001B38EF">
        <w:rPr>
          <w:i/>
          <w:sz w:val="20"/>
          <w:szCs w:val="20"/>
        </w:rPr>
        <w:t xml:space="preserve"> </w:t>
      </w:r>
      <w:r w:rsidR="00633F2B" w:rsidRPr="001B38EF">
        <w:rPr>
          <w:i/>
          <w:sz w:val="20"/>
          <w:szCs w:val="20"/>
        </w:rPr>
        <w:t>ÖZDEMİR</w:t>
      </w:r>
      <w:r w:rsidR="0060403F" w:rsidRPr="001B38EF">
        <w:rPr>
          <w:i/>
          <w:sz w:val="20"/>
          <w:szCs w:val="20"/>
        </w:rPr>
        <w:t xml:space="preserve"> ÖZMEN</w:t>
      </w:r>
      <w:r w:rsidRPr="001B38EF">
        <w:rPr>
          <w:i/>
          <w:sz w:val="20"/>
          <w:szCs w:val="20"/>
        </w:rPr>
        <w:t xml:space="preserve">    </w:t>
      </w:r>
      <w:r w:rsidR="00206C38" w:rsidRPr="001B38EF">
        <w:rPr>
          <w:i/>
          <w:sz w:val="20"/>
          <w:szCs w:val="20"/>
        </w:rPr>
        <w:t xml:space="preserve">Prof. Dr. Nurşen </w:t>
      </w:r>
      <w:r w:rsidR="001B38EF" w:rsidRPr="001B38EF">
        <w:rPr>
          <w:i/>
          <w:sz w:val="20"/>
          <w:szCs w:val="20"/>
        </w:rPr>
        <w:t xml:space="preserve">SARI Prof. </w:t>
      </w:r>
      <w:r w:rsidRPr="001B38EF">
        <w:rPr>
          <w:i/>
          <w:sz w:val="20"/>
          <w:szCs w:val="20"/>
        </w:rPr>
        <w:t>Dr. Ayla BALABAN GÜNDÜZALP</w:t>
      </w:r>
    </w:p>
    <w:p w14:paraId="3A44B2CE" w14:textId="77777777" w:rsidR="001B38EF" w:rsidRPr="001B38EF" w:rsidRDefault="001B38EF" w:rsidP="00BF0508">
      <w:pPr>
        <w:spacing w:line="276" w:lineRule="auto"/>
        <w:jc w:val="both"/>
        <w:rPr>
          <w:i/>
          <w:sz w:val="20"/>
          <w:szCs w:val="20"/>
        </w:rPr>
      </w:pPr>
    </w:p>
    <w:p w14:paraId="48F19F3F" w14:textId="35459006" w:rsidR="002775B1" w:rsidRPr="000F1C4C" w:rsidRDefault="00AE15A6" w:rsidP="00BF0508">
      <w:pPr>
        <w:spacing w:line="276" w:lineRule="auto"/>
        <w:jc w:val="both"/>
        <w:rPr>
          <w:i/>
          <w:sz w:val="20"/>
          <w:szCs w:val="20"/>
        </w:rPr>
      </w:pPr>
      <w:r w:rsidRPr="00100BDB">
        <w:rPr>
          <w:i/>
          <w:sz w:val="20"/>
          <w:szCs w:val="20"/>
        </w:rPr>
        <w:t xml:space="preserve">Arş. Gör. </w:t>
      </w:r>
      <w:r w:rsidR="00502E69" w:rsidRPr="00100BDB">
        <w:rPr>
          <w:i/>
          <w:sz w:val="20"/>
          <w:szCs w:val="20"/>
        </w:rPr>
        <w:t>Deniz Akın</w:t>
      </w:r>
      <w:r w:rsidR="007E3D25" w:rsidRPr="00100BDB">
        <w:rPr>
          <w:i/>
          <w:sz w:val="20"/>
          <w:szCs w:val="20"/>
        </w:rPr>
        <w:t xml:space="preserve"> </w:t>
      </w:r>
      <w:proofErr w:type="spellStart"/>
      <w:r w:rsidR="007E3D25" w:rsidRPr="00100BDB">
        <w:rPr>
          <w:i/>
          <w:sz w:val="20"/>
          <w:szCs w:val="20"/>
        </w:rPr>
        <w:t>Anakök</w:t>
      </w:r>
      <w:proofErr w:type="spellEnd"/>
      <w:r w:rsidR="00502E69" w:rsidRPr="00100BDB">
        <w:rPr>
          <w:i/>
          <w:sz w:val="20"/>
          <w:szCs w:val="20"/>
        </w:rPr>
        <w:t xml:space="preserve">    </w:t>
      </w:r>
      <w:r w:rsidRPr="00100BDB">
        <w:rPr>
          <w:i/>
          <w:sz w:val="20"/>
          <w:szCs w:val="20"/>
        </w:rPr>
        <w:t xml:space="preserve">Arş. Gör. </w:t>
      </w:r>
      <w:r w:rsidR="00502E69" w:rsidRPr="00100BDB">
        <w:rPr>
          <w:i/>
          <w:sz w:val="20"/>
          <w:szCs w:val="20"/>
        </w:rPr>
        <w:t>Özge Laçin</w:t>
      </w:r>
      <w:r w:rsidR="00100BDB" w:rsidRPr="00100BDB">
        <w:rPr>
          <w:i/>
          <w:sz w:val="20"/>
          <w:szCs w:val="20"/>
        </w:rPr>
        <w:t xml:space="preserve"> </w:t>
      </w:r>
      <w:r w:rsidR="00206C38" w:rsidRPr="00100BDB">
        <w:rPr>
          <w:i/>
          <w:sz w:val="20"/>
          <w:szCs w:val="20"/>
        </w:rPr>
        <w:t>Arş. Gör. Onur Can Bodur</w:t>
      </w:r>
      <w:r w:rsidR="00100BDB" w:rsidRPr="00100BDB">
        <w:rPr>
          <w:i/>
          <w:sz w:val="20"/>
          <w:szCs w:val="20"/>
        </w:rPr>
        <w:t xml:space="preserve"> </w:t>
      </w:r>
      <w:r w:rsidRPr="00100BDB">
        <w:rPr>
          <w:i/>
          <w:sz w:val="20"/>
          <w:szCs w:val="20"/>
        </w:rPr>
        <w:t>Arş. Gör.</w:t>
      </w:r>
      <w:r w:rsidR="00502E69" w:rsidRPr="00100BDB">
        <w:rPr>
          <w:i/>
          <w:sz w:val="20"/>
          <w:szCs w:val="20"/>
        </w:rPr>
        <w:t xml:space="preserve"> Nüveyre Canbolat </w:t>
      </w:r>
    </w:p>
    <w:sectPr w:rsidR="002775B1" w:rsidRPr="000F1C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15EC3" w14:textId="77777777" w:rsidR="000B73EB" w:rsidRDefault="000B73EB" w:rsidP="001B256B">
      <w:r>
        <w:separator/>
      </w:r>
    </w:p>
  </w:endnote>
  <w:endnote w:type="continuationSeparator" w:id="0">
    <w:p w14:paraId="324674DE" w14:textId="77777777" w:rsidR="000B73EB" w:rsidRDefault="000B73EB" w:rsidP="001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1BF71" w14:textId="77777777" w:rsidR="00840481" w:rsidRDefault="00840481">
    <w:pPr>
      <w:pStyle w:val="Footer"/>
    </w:pPr>
  </w:p>
  <w:p w14:paraId="188A0F92" w14:textId="77777777" w:rsidR="00840481" w:rsidRDefault="00840481">
    <w:pPr>
      <w:pStyle w:val="Footer"/>
    </w:pPr>
  </w:p>
  <w:p w14:paraId="03840C64" w14:textId="77777777" w:rsidR="00840481" w:rsidRDefault="00840481">
    <w:pPr>
      <w:pStyle w:val="Footer"/>
    </w:pPr>
  </w:p>
  <w:p w14:paraId="7BDBFC37" w14:textId="77777777" w:rsidR="00840481" w:rsidRDefault="00840481">
    <w:pPr>
      <w:pStyle w:val="Footer"/>
    </w:pPr>
  </w:p>
  <w:p w14:paraId="4167CA68" w14:textId="77777777" w:rsidR="00840481" w:rsidRDefault="00840481">
    <w:pPr>
      <w:pStyle w:val="Footer"/>
    </w:pPr>
  </w:p>
  <w:p w14:paraId="45CCDE82" w14:textId="77777777" w:rsidR="00840481" w:rsidRDefault="00840481">
    <w:pPr>
      <w:pStyle w:val="Footer"/>
    </w:pPr>
  </w:p>
  <w:p w14:paraId="5F80FC30" w14:textId="77777777" w:rsidR="00840481" w:rsidRDefault="00840481">
    <w:pPr>
      <w:pStyle w:val="Footer"/>
    </w:pPr>
  </w:p>
  <w:p w14:paraId="7257AAE8" w14:textId="77777777" w:rsidR="00840481" w:rsidRDefault="0084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B21CE" w14:textId="77777777" w:rsidR="000B73EB" w:rsidRDefault="000B73EB" w:rsidP="001B256B">
      <w:r>
        <w:separator/>
      </w:r>
    </w:p>
  </w:footnote>
  <w:footnote w:type="continuationSeparator" w:id="0">
    <w:p w14:paraId="471D6184" w14:textId="77777777" w:rsidR="000B73EB" w:rsidRDefault="000B73EB" w:rsidP="001B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A2A3D"/>
    <w:multiLevelType w:val="hybridMultilevel"/>
    <w:tmpl w:val="9B185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546"/>
    <w:multiLevelType w:val="hybridMultilevel"/>
    <w:tmpl w:val="24D43BE6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640"/>
    <w:multiLevelType w:val="hybridMultilevel"/>
    <w:tmpl w:val="1964917A"/>
    <w:lvl w:ilvl="0" w:tplc="041F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3A845B7"/>
    <w:multiLevelType w:val="hybridMultilevel"/>
    <w:tmpl w:val="77601F8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B7E34"/>
    <w:multiLevelType w:val="hybridMultilevel"/>
    <w:tmpl w:val="A4F25FD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26137D"/>
    <w:multiLevelType w:val="hybridMultilevel"/>
    <w:tmpl w:val="8FB47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1B86"/>
    <w:multiLevelType w:val="hybridMultilevel"/>
    <w:tmpl w:val="BE0EC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4DE8"/>
    <w:multiLevelType w:val="hybridMultilevel"/>
    <w:tmpl w:val="C818D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2615"/>
    <w:multiLevelType w:val="multilevel"/>
    <w:tmpl w:val="628A9EC8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  <w:b w:val="0"/>
      </w:rPr>
    </w:lvl>
    <w:lvl w:ilvl="1">
      <w:start w:val="22"/>
      <w:numFmt w:val="decimal"/>
      <w:lvlText w:val="%1-%2"/>
      <w:lvlJc w:val="left"/>
      <w:pPr>
        <w:ind w:left="1035" w:hanging="855"/>
      </w:pPr>
      <w:rPr>
        <w:rFonts w:hint="default"/>
        <w:b w:val="0"/>
      </w:rPr>
    </w:lvl>
    <w:lvl w:ilvl="2">
      <w:start w:val="24"/>
      <w:numFmt w:val="decimal"/>
      <w:lvlText w:val="%1-%2-%3"/>
      <w:lvlJc w:val="left"/>
      <w:pPr>
        <w:ind w:left="1215" w:hanging="85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395" w:hanging="855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9" w15:restartNumberingAfterBreak="0">
    <w:nsid w:val="3B445F4F"/>
    <w:multiLevelType w:val="hybridMultilevel"/>
    <w:tmpl w:val="73E8F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12114"/>
    <w:multiLevelType w:val="multilevel"/>
    <w:tmpl w:val="828C989E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F620A7"/>
    <w:multiLevelType w:val="hybridMultilevel"/>
    <w:tmpl w:val="12663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3FF0"/>
    <w:multiLevelType w:val="hybridMultilevel"/>
    <w:tmpl w:val="52FE31D0"/>
    <w:lvl w:ilvl="0" w:tplc="5778EE0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20F5C47"/>
    <w:multiLevelType w:val="hybridMultilevel"/>
    <w:tmpl w:val="C69CD850"/>
    <w:lvl w:ilvl="0" w:tplc="76806D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9E3B0E"/>
    <w:multiLevelType w:val="hybridMultilevel"/>
    <w:tmpl w:val="6AFE1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507DB"/>
    <w:multiLevelType w:val="hybridMultilevel"/>
    <w:tmpl w:val="A47ED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3139"/>
    <w:multiLevelType w:val="hybridMultilevel"/>
    <w:tmpl w:val="E614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327FB"/>
    <w:multiLevelType w:val="hybridMultilevel"/>
    <w:tmpl w:val="9970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000D3"/>
    <w:multiLevelType w:val="hybridMultilevel"/>
    <w:tmpl w:val="8E4ECC1E"/>
    <w:lvl w:ilvl="0" w:tplc="DA2449D2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A7AFC"/>
    <w:multiLevelType w:val="hybridMultilevel"/>
    <w:tmpl w:val="52FE31D0"/>
    <w:lvl w:ilvl="0" w:tplc="5778EE0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DA502E8"/>
    <w:multiLevelType w:val="hybridMultilevel"/>
    <w:tmpl w:val="52FE31D0"/>
    <w:lvl w:ilvl="0" w:tplc="5778EE0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FA413E9"/>
    <w:multiLevelType w:val="hybridMultilevel"/>
    <w:tmpl w:val="6A5AA066"/>
    <w:lvl w:ilvl="0" w:tplc="164CD9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772230">
    <w:abstractNumId w:val="4"/>
  </w:num>
  <w:num w:numId="2" w16cid:durableId="2014841425">
    <w:abstractNumId w:val="2"/>
  </w:num>
  <w:num w:numId="3" w16cid:durableId="34962972">
    <w:abstractNumId w:val="9"/>
  </w:num>
  <w:num w:numId="4" w16cid:durableId="1108086712">
    <w:abstractNumId w:val="14"/>
  </w:num>
  <w:num w:numId="5" w16cid:durableId="785734540">
    <w:abstractNumId w:val="17"/>
  </w:num>
  <w:num w:numId="6" w16cid:durableId="1254122654">
    <w:abstractNumId w:val="10"/>
  </w:num>
  <w:num w:numId="7" w16cid:durableId="1281499329">
    <w:abstractNumId w:val="6"/>
  </w:num>
  <w:num w:numId="8" w16cid:durableId="1258906874">
    <w:abstractNumId w:val="0"/>
  </w:num>
  <w:num w:numId="9" w16cid:durableId="165752922">
    <w:abstractNumId w:val="3"/>
  </w:num>
  <w:num w:numId="10" w16cid:durableId="392436886">
    <w:abstractNumId w:val="20"/>
  </w:num>
  <w:num w:numId="11" w16cid:durableId="1728725248">
    <w:abstractNumId w:val="11"/>
  </w:num>
  <w:num w:numId="12" w16cid:durableId="1416628280">
    <w:abstractNumId w:val="5"/>
  </w:num>
  <w:num w:numId="13" w16cid:durableId="49616015">
    <w:abstractNumId w:val="15"/>
  </w:num>
  <w:num w:numId="14" w16cid:durableId="1763063429">
    <w:abstractNumId w:val="19"/>
  </w:num>
  <w:num w:numId="15" w16cid:durableId="1149714897">
    <w:abstractNumId w:val="12"/>
  </w:num>
  <w:num w:numId="16" w16cid:durableId="1004406059">
    <w:abstractNumId w:val="21"/>
  </w:num>
  <w:num w:numId="17" w16cid:durableId="1732458447">
    <w:abstractNumId w:val="1"/>
  </w:num>
  <w:num w:numId="18" w16cid:durableId="953249960">
    <w:abstractNumId w:val="7"/>
  </w:num>
  <w:num w:numId="19" w16cid:durableId="889800005">
    <w:abstractNumId w:val="13"/>
  </w:num>
  <w:num w:numId="20" w16cid:durableId="833952781">
    <w:abstractNumId w:val="18"/>
  </w:num>
  <w:num w:numId="21" w16cid:durableId="1375227041">
    <w:abstractNumId w:val="8"/>
  </w:num>
  <w:num w:numId="22" w16cid:durableId="1135283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1A"/>
    <w:rsid w:val="00024415"/>
    <w:rsid w:val="0004701D"/>
    <w:rsid w:val="00086824"/>
    <w:rsid w:val="000B73EB"/>
    <w:rsid w:val="000C46B2"/>
    <w:rsid w:val="000C6532"/>
    <w:rsid w:val="000C6C85"/>
    <w:rsid w:val="000D140D"/>
    <w:rsid w:val="000F0ED7"/>
    <w:rsid w:val="000F1C4C"/>
    <w:rsid w:val="000F7DC4"/>
    <w:rsid w:val="00100BDB"/>
    <w:rsid w:val="00104581"/>
    <w:rsid w:val="00104BA4"/>
    <w:rsid w:val="0010645A"/>
    <w:rsid w:val="001109BF"/>
    <w:rsid w:val="00111889"/>
    <w:rsid w:val="00120EA7"/>
    <w:rsid w:val="00136A43"/>
    <w:rsid w:val="00140004"/>
    <w:rsid w:val="00155FCF"/>
    <w:rsid w:val="00160F3D"/>
    <w:rsid w:val="00170F0C"/>
    <w:rsid w:val="001728AA"/>
    <w:rsid w:val="001807B2"/>
    <w:rsid w:val="001830FD"/>
    <w:rsid w:val="00190F85"/>
    <w:rsid w:val="001B256B"/>
    <w:rsid w:val="001B38EF"/>
    <w:rsid w:val="001B4647"/>
    <w:rsid w:val="001E53F0"/>
    <w:rsid w:val="00206C38"/>
    <w:rsid w:val="002219D2"/>
    <w:rsid w:val="00223AE4"/>
    <w:rsid w:val="002243FE"/>
    <w:rsid w:val="00232804"/>
    <w:rsid w:val="00235A4F"/>
    <w:rsid w:val="002616FE"/>
    <w:rsid w:val="002775B1"/>
    <w:rsid w:val="002A3FE0"/>
    <w:rsid w:val="002B2225"/>
    <w:rsid w:val="002C050E"/>
    <w:rsid w:val="002C1683"/>
    <w:rsid w:val="002F0B12"/>
    <w:rsid w:val="00334519"/>
    <w:rsid w:val="00343C26"/>
    <w:rsid w:val="003856F2"/>
    <w:rsid w:val="003A4149"/>
    <w:rsid w:val="003B73C6"/>
    <w:rsid w:val="003D1D1A"/>
    <w:rsid w:val="003E07B5"/>
    <w:rsid w:val="004042A0"/>
    <w:rsid w:val="00410D3B"/>
    <w:rsid w:val="004364C4"/>
    <w:rsid w:val="00440EE9"/>
    <w:rsid w:val="00445B60"/>
    <w:rsid w:val="004566E4"/>
    <w:rsid w:val="004670B9"/>
    <w:rsid w:val="00484652"/>
    <w:rsid w:val="00496B03"/>
    <w:rsid w:val="00497618"/>
    <w:rsid w:val="004D084D"/>
    <w:rsid w:val="004F2F38"/>
    <w:rsid w:val="004F3FE2"/>
    <w:rsid w:val="004F6B78"/>
    <w:rsid w:val="00502E69"/>
    <w:rsid w:val="00526D1F"/>
    <w:rsid w:val="005627E2"/>
    <w:rsid w:val="00571FD4"/>
    <w:rsid w:val="005A4CE1"/>
    <w:rsid w:val="005C1D4D"/>
    <w:rsid w:val="005D6EA2"/>
    <w:rsid w:val="0060403F"/>
    <w:rsid w:val="00631997"/>
    <w:rsid w:val="00633F2B"/>
    <w:rsid w:val="00650B21"/>
    <w:rsid w:val="0065362A"/>
    <w:rsid w:val="0067214D"/>
    <w:rsid w:val="006765A5"/>
    <w:rsid w:val="00687699"/>
    <w:rsid w:val="00695D2B"/>
    <w:rsid w:val="006B20F0"/>
    <w:rsid w:val="006D1755"/>
    <w:rsid w:val="006F5A4E"/>
    <w:rsid w:val="00715339"/>
    <w:rsid w:val="00715C47"/>
    <w:rsid w:val="00717E35"/>
    <w:rsid w:val="00741F73"/>
    <w:rsid w:val="00743FA3"/>
    <w:rsid w:val="00782112"/>
    <w:rsid w:val="00783931"/>
    <w:rsid w:val="007915A4"/>
    <w:rsid w:val="00796FD7"/>
    <w:rsid w:val="007A1431"/>
    <w:rsid w:val="007E0AC9"/>
    <w:rsid w:val="007E3D25"/>
    <w:rsid w:val="008023DD"/>
    <w:rsid w:val="008177A6"/>
    <w:rsid w:val="00820185"/>
    <w:rsid w:val="008210C6"/>
    <w:rsid w:val="00834681"/>
    <w:rsid w:val="008350D3"/>
    <w:rsid w:val="00840481"/>
    <w:rsid w:val="00842085"/>
    <w:rsid w:val="00850C90"/>
    <w:rsid w:val="008B5117"/>
    <w:rsid w:val="008B6E5A"/>
    <w:rsid w:val="008C2151"/>
    <w:rsid w:val="009122FD"/>
    <w:rsid w:val="00924707"/>
    <w:rsid w:val="00942520"/>
    <w:rsid w:val="009503BB"/>
    <w:rsid w:val="009677A7"/>
    <w:rsid w:val="00971BD7"/>
    <w:rsid w:val="009A53CD"/>
    <w:rsid w:val="009C5417"/>
    <w:rsid w:val="00A06CB4"/>
    <w:rsid w:val="00A27485"/>
    <w:rsid w:val="00A63E86"/>
    <w:rsid w:val="00AA0D83"/>
    <w:rsid w:val="00AC0644"/>
    <w:rsid w:val="00AE15A6"/>
    <w:rsid w:val="00B0508F"/>
    <w:rsid w:val="00B0680E"/>
    <w:rsid w:val="00B07E1B"/>
    <w:rsid w:val="00B41D99"/>
    <w:rsid w:val="00B4259D"/>
    <w:rsid w:val="00B63A08"/>
    <w:rsid w:val="00B80ADB"/>
    <w:rsid w:val="00B93DAE"/>
    <w:rsid w:val="00BA1539"/>
    <w:rsid w:val="00BB0E4F"/>
    <w:rsid w:val="00BC766C"/>
    <w:rsid w:val="00BD1B43"/>
    <w:rsid w:val="00BF0508"/>
    <w:rsid w:val="00C11001"/>
    <w:rsid w:val="00C14519"/>
    <w:rsid w:val="00C40CB9"/>
    <w:rsid w:val="00C8144D"/>
    <w:rsid w:val="00C96B66"/>
    <w:rsid w:val="00CB6917"/>
    <w:rsid w:val="00CB6A0C"/>
    <w:rsid w:val="00CC7C74"/>
    <w:rsid w:val="00CD2A77"/>
    <w:rsid w:val="00D259AF"/>
    <w:rsid w:val="00D35697"/>
    <w:rsid w:val="00D548D6"/>
    <w:rsid w:val="00D5622D"/>
    <w:rsid w:val="00D75D72"/>
    <w:rsid w:val="00DD1F48"/>
    <w:rsid w:val="00E01D73"/>
    <w:rsid w:val="00E12EA2"/>
    <w:rsid w:val="00E20F27"/>
    <w:rsid w:val="00E2228D"/>
    <w:rsid w:val="00E678A0"/>
    <w:rsid w:val="00E73E38"/>
    <w:rsid w:val="00E75D88"/>
    <w:rsid w:val="00E77BA9"/>
    <w:rsid w:val="00E92CB6"/>
    <w:rsid w:val="00E96938"/>
    <w:rsid w:val="00EA3FF2"/>
    <w:rsid w:val="00F239B9"/>
    <w:rsid w:val="00F26C1D"/>
    <w:rsid w:val="00F3204B"/>
    <w:rsid w:val="00F35C5D"/>
    <w:rsid w:val="00F5268E"/>
    <w:rsid w:val="00F54F67"/>
    <w:rsid w:val="00F84E5B"/>
    <w:rsid w:val="00FB5C1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0CB57"/>
  <w15:chartTrackingRefBased/>
  <w15:docId w15:val="{46036D53-F4A3-4806-A0F5-AA203CA4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56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B256B"/>
    <w:rPr>
      <w:sz w:val="24"/>
      <w:szCs w:val="24"/>
    </w:rPr>
  </w:style>
  <w:style w:type="paragraph" w:styleId="Footer">
    <w:name w:val="footer"/>
    <w:basedOn w:val="Normal"/>
    <w:link w:val="FooterChar"/>
    <w:rsid w:val="001B256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B25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1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Laboratuar Kuralları</vt:lpstr>
      <vt:lpstr>                Laboratuar Kuralları</vt:lpstr>
    </vt:vector>
  </TitlesOfParts>
  <Company>MANAGER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Laboratuar Kuralları</dc:title>
  <dc:subject/>
  <dc:creator>SYSTEM</dc:creator>
  <cp:keywords/>
  <dc:description/>
  <cp:lastModifiedBy>Nüveyre  Canbolat</cp:lastModifiedBy>
  <cp:revision>11</cp:revision>
  <cp:lastPrinted>2024-02-26T09:22:00Z</cp:lastPrinted>
  <dcterms:created xsi:type="dcterms:W3CDTF">2024-02-20T06:39:00Z</dcterms:created>
  <dcterms:modified xsi:type="dcterms:W3CDTF">2024-02-26T11:50:00Z</dcterms:modified>
</cp:coreProperties>
</file>